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9B3B8" w14:textId="77777777" w:rsidR="00467993" w:rsidRPr="00123424" w:rsidRDefault="00467993" w:rsidP="00467993">
      <w:pPr>
        <w:spacing w:before="100" w:beforeAutospacing="1" w:after="100" w:afterAutospacing="1" w:line="240" w:lineRule="auto"/>
        <w:rPr>
          <w:rFonts w:ascii="Times New Roman" w:eastAsia="Times New Roman" w:hAnsi="Times New Roman" w:cs="Times New Roman"/>
          <w:sz w:val="32"/>
          <w:szCs w:val="32"/>
          <w:lang w:eastAsia="es-CO"/>
        </w:rPr>
      </w:pPr>
      <w:bookmarkStart w:id="0" w:name="_Hlk231397784"/>
      <w:bookmarkStart w:id="1" w:name="_Hlk231397883"/>
      <w:r w:rsidRPr="00123424">
        <w:rPr>
          <w:rFonts w:ascii="Times New Roman" w:eastAsia="Times New Roman" w:hAnsi="Times New Roman" w:cs="Times New Roman"/>
          <w:b/>
          <w:bCs/>
          <w:sz w:val="32"/>
          <w:szCs w:val="32"/>
          <w:lang w:eastAsia="es-CO"/>
        </w:rPr>
        <w:t>Ejercicios de problemas de ascenso en el escalafón docente.</w:t>
      </w:r>
      <w:r w:rsidRPr="00123424">
        <w:rPr>
          <w:rFonts w:ascii="Times New Roman" w:eastAsia="Times New Roman" w:hAnsi="Times New Roman" w:cs="Times New Roman"/>
          <w:sz w:val="32"/>
          <w:szCs w:val="32"/>
          <w:lang w:eastAsia="es-CO"/>
        </w:rPr>
        <w:t xml:space="preserve"> </w:t>
      </w:r>
    </w:p>
    <w:p w14:paraId="7F4069B7" w14:textId="77777777" w:rsidR="00467993" w:rsidRDefault="00467993" w:rsidP="00467993">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Están planteados como casos prácticos que invitan a la reflexión y al análisis normativo</w:t>
      </w:r>
      <w:r>
        <w:rPr>
          <w:rFonts w:ascii="Times New Roman" w:eastAsia="Times New Roman" w:hAnsi="Times New Roman" w:cs="Times New Roman"/>
          <w:sz w:val="24"/>
          <w:szCs w:val="24"/>
          <w:lang w:eastAsia="es-CO"/>
        </w:rPr>
        <w:t>.</w:t>
      </w:r>
    </w:p>
    <w:p w14:paraId="65248372" w14:textId="77777777" w:rsidR="00467993" w:rsidRPr="00C6185E" w:rsidRDefault="00467993" w:rsidP="00467993">
      <w:pPr>
        <w:spacing w:before="100" w:beforeAutospacing="1" w:after="100" w:afterAutospacing="1" w:line="240" w:lineRule="auto"/>
        <w:outlineLvl w:val="2"/>
        <w:rPr>
          <w:rFonts w:ascii="Times New Roman" w:eastAsia="Times New Roman" w:hAnsi="Times New Roman" w:cs="Times New Roman"/>
          <w:b/>
          <w:bCs/>
          <w:sz w:val="27"/>
          <w:szCs w:val="27"/>
          <w:lang w:eastAsia="es-CO"/>
        </w:rPr>
      </w:pPr>
      <w:r w:rsidRPr="00C6185E">
        <w:rPr>
          <w:rFonts w:ascii="Times New Roman" w:eastAsia="Times New Roman" w:hAnsi="Times New Roman" w:cs="Times New Roman"/>
          <w:b/>
          <w:bCs/>
          <w:sz w:val="27"/>
          <w:szCs w:val="27"/>
          <w:lang w:eastAsia="es-CO"/>
        </w:rPr>
        <w:t>Objetivo</w:t>
      </w:r>
    </w:p>
    <w:p w14:paraId="44D390E5" w14:textId="77777777" w:rsidR="00467993" w:rsidRPr="00C6185E" w:rsidRDefault="00467993" w:rsidP="00467993">
      <w:pPr>
        <w:spacing w:before="100" w:beforeAutospacing="1" w:after="100" w:afterAutospacing="1" w:line="240" w:lineRule="auto"/>
        <w:rPr>
          <w:rFonts w:ascii="Times New Roman" w:eastAsia="Times New Roman" w:hAnsi="Times New Roman" w:cs="Times New Roman"/>
          <w:sz w:val="24"/>
          <w:szCs w:val="24"/>
          <w:lang w:eastAsia="es-CO"/>
        </w:rPr>
      </w:pPr>
      <w:r w:rsidRPr="00C6185E">
        <w:rPr>
          <w:rFonts w:ascii="Times New Roman" w:eastAsia="Times New Roman" w:hAnsi="Times New Roman" w:cs="Times New Roman"/>
          <w:sz w:val="24"/>
          <w:szCs w:val="24"/>
          <w:lang w:eastAsia="es-CO"/>
        </w:rPr>
        <w:t>Analizar casos prácticos de ascenso, evaluación y permanencia en el escalafón docente colombiano, reflexionando sobre la normativa y sus implicaciones pedagógicas.</w:t>
      </w:r>
    </w:p>
    <w:p w14:paraId="036A6AED" w14:textId="77777777" w:rsidR="00467993" w:rsidRPr="00CE4006" w:rsidRDefault="00467993" w:rsidP="00467993">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Estos ejercicios permiten que los participantes del seminario:</w:t>
      </w:r>
    </w:p>
    <w:p w14:paraId="2494AF63" w14:textId="77777777" w:rsidR="00467993" w:rsidRPr="00CE4006" w:rsidRDefault="00467993" w:rsidP="00467993">
      <w:pPr>
        <w:numPr>
          <w:ilvl w:val="0"/>
          <w:numId w:val="4"/>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Anali</w:t>
      </w:r>
      <w:r>
        <w:rPr>
          <w:rFonts w:ascii="Times New Roman" w:eastAsia="Times New Roman" w:hAnsi="Times New Roman" w:cs="Times New Roman"/>
          <w:sz w:val="24"/>
          <w:szCs w:val="24"/>
          <w:lang w:eastAsia="es-CO"/>
        </w:rPr>
        <w:t>zar</w:t>
      </w:r>
      <w:r w:rsidRPr="00CE4006">
        <w:rPr>
          <w:rFonts w:ascii="Times New Roman" w:eastAsia="Times New Roman" w:hAnsi="Times New Roman" w:cs="Times New Roman"/>
          <w:sz w:val="24"/>
          <w:szCs w:val="24"/>
          <w:lang w:eastAsia="es-CO"/>
        </w:rPr>
        <w:t xml:space="preserve"> la normativa del </w:t>
      </w:r>
      <w:r w:rsidRPr="00CE4006">
        <w:rPr>
          <w:rFonts w:ascii="Times New Roman" w:eastAsia="Times New Roman" w:hAnsi="Times New Roman" w:cs="Times New Roman"/>
          <w:b/>
          <w:bCs/>
          <w:sz w:val="24"/>
          <w:szCs w:val="24"/>
          <w:lang w:eastAsia="es-CO"/>
        </w:rPr>
        <w:t>Decreto 1278 de 2002</w:t>
      </w:r>
      <w:r w:rsidRPr="00CE4006">
        <w:rPr>
          <w:rFonts w:ascii="Times New Roman" w:eastAsia="Times New Roman" w:hAnsi="Times New Roman" w:cs="Times New Roman"/>
          <w:sz w:val="24"/>
          <w:szCs w:val="24"/>
          <w:lang w:eastAsia="es-CO"/>
        </w:rPr>
        <w:t>.</w:t>
      </w:r>
    </w:p>
    <w:p w14:paraId="77191FA9" w14:textId="77777777" w:rsidR="00467993" w:rsidRPr="00CE4006" w:rsidRDefault="00467993" w:rsidP="00467993">
      <w:pPr>
        <w:numPr>
          <w:ilvl w:val="0"/>
          <w:numId w:val="4"/>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Reflexion</w:t>
      </w:r>
      <w:r>
        <w:rPr>
          <w:rFonts w:ascii="Times New Roman" w:eastAsia="Times New Roman" w:hAnsi="Times New Roman" w:cs="Times New Roman"/>
          <w:sz w:val="24"/>
          <w:szCs w:val="24"/>
          <w:lang w:eastAsia="es-CO"/>
        </w:rPr>
        <w:t>ar</w:t>
      </w:r>
      <w:r w:rsidRPr="00CE4006">
        <w:rPr>
          <w:rFonts w:ascii="Times New Roman" w:eastAsia="Times New Roman" w:hAnsi="Times New Roman" w:cs="Times New Roman"/>
          <w:sz w:val="24"/>
          <w:szCs w:val="24"/>
          <w:lang w:eastAsia="es-CO"/>
        </w:rPr>
        <w:t xml:space="preserve"> sobre la relación entre formación académica, evaluación y ascenso.</w:t>
      </w:r>
    </w:p>
    <w:p w14:paraId="19E0872A" w14:textId="77777777" w:rsidR="00467993" w:rsidRDefault="00467993" w:rsidP="00467993">
      <w:pPr>
        <w:numPr>
          <w:ilvl w:val="0"/>
          <w:numId w:val="4"/>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Comprend</w:t>
      </w:r>
      <w:r>
        <w:rPr>
          <w:rFonts w:ascii="Times New Roman" w:eastAsia="Times New Roman" w:hAnsi="Times New Roman" w:cs="Times New Roman"/>
          <w:sz w:val="24"/>
          <w:szCs w:val="24"/>
          <w:lang w:eastAsia="es-CO"/>
        </w:rPr>
        <w:t>er</w:t>
      </w:r>
      <w:r w:rsidRPr="00CE4006">
        <w:rPr>
          <w:rFonts w:ascii="Times New Roman" w:eastAsia="Times New Roman" w:hAnsi="Times New Roman" w:cs="Times New Roman"/>
          <w:sz w:val="24"/>
          <w:szCs w:val="24"/>
          <w:lang w:eastAsia="es-CO"/>
        </w:rPr>
        <w:t xml:space="preserve"> las implicaciones de la permanencia y el retiro en la carrera docente.</w:t>
      </w:r>
    </w:p>
    <w:p w14:paraId="55AE17F8" w14:textId="77777777" w:rsidR="00467993" w:rsidRDefault="00467993" w:rsidP="00467993">
      <w:pPr>
        <w:spacing w:before="100" w:beforeAutospacing="1" w:after="100" w:afterAutospacing="1"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 xml:space="preserve">Taller: </w:t>
      </w:r>
    </w:p>
    <w:p w14:paraId="12DA6A66" w14:textId="77777777" w:rsidR="00467993" w:rsidRDefault="00467993" w:rsidP="00467993">
      <w:pPr>
        <w:spacing w:before="100" w:beforeAutospacing="1" w:after="100" w:afterAutospacing="1"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Resuelvan el siguiente caso:</w:t>
      </w:r>
    </w:p>
    <w:p w14:paraId="603094B5" w14:textId="77777777" w:rsidR="00467993" w:rsidRPr="00123424" w:rsidRDefault="00467993" w:rsidP="00467993">
      <w:pPr>
        <w:pStyle w:val="Prrafodelista"/>
        <w:numPr>
          <w:ilvl w:val="0"/>
          <w:numId w:val="5"/>
        </w:numPr>
        <w:spacing w:before="100" w:beforeAutospacing="1" w:after="100" w:afterAutospacing="1" w:line="240" w:lineRule="auto"/>
        <w:rPr>
          <w:rFonts w:ascii="Times New Roman" w:eastAsia="Times New Roman" w:hAnsi="Times New Roman" w:cs="Times New Roman"/>
          <w:sz w:val="24"/>
          <w:szCs w:val="24"/>
          <w:lang w:eastAsia="es-CO"/>
        </w:rPr>
      </w:pPr>
      <w:r w:rsidRPr="00123424">
        <w:rPr>
          <w:rFonts w:ascii="Times New Roman" w:eastAsia="Times New Roman" w:hAnsi="Times New Roman" w:cs="Times New Roman"/>
          <w:sz w:val="24"/>
          <w:szCs w:val="24"/>
          <w:lang w:eastAsia="es-CO"/>
        </w:rPr>
        <w:t>Lean el ejercicio que se les plantea</w:t>
      </w:r>
    </w:p>
    <w:p w14:paraId="42C5D2CC" w14:textId="77777777" w:rsidR="00467993" w:rsidRDefault="00467993" w:rsidP="00467993">
      <w:pPr>
        <w:pStyle w:val="Prrafodelista"/>
        <w:numPr>
          <w:ilvl w:val="0"/>
          <w:numId w:val="5"/>
        </w:numPr>
        <w:spacing w:before="100" w:beforeAutospacing="1" w:after="100" w:afterAutospacing="1" w:line="240" w:lineRule="auto"/>
        <w:rPr>
          <w:rFonts w:ascii="Times New Roman" w:eastAsia="Times New Roman" w:hAnsi="Times New Roman" w:cs="Times New Roman"/>
          <w:sz w:val="24"/>
          <w:szCs w:val="24"/>
          <w:lang w:eastAsia="es-CO"/>
        </w:rPr>
      </w:pPr>
      <w:r w:rsidRPr="00123424">
        <w:rPr>
          <w:rFonts w:ascii="Times New Roman" w:eastAsia="Times New Roman" w:hAnsi="Times New Roman" w:cs="Times New Roman"/>
          <w:sz w:val="24"/>
          <w:szCs w:val="24"/>
          <w:lang w:eastAsia="es-CO"/>
        </w:rPr>
        <w:t>Analice el decreto 1278 de 2001 (Estatuto de profesionalización docente) y</w:t>
      </w:r>
    </w:p>
    <w:p w14:paraId="3A34BD4B" w14:textId="77777777" w:rsidR="00467993" w:rsidRPr="00123424" w:rsidRDefault="00467993" w:rsidP="00467993">
      <w:pPr>
        <w:pStyle w:val="Prrafodelista"/>
        <w:numPr>
          <w:ilvl w:val="0"/>
          <w:numId w:val="5"/>
        </w:numPr>
        <w:spacing w:before="100" w:beforeAutospacing="1" w:after="100" w:afterAutospacing="1" w:line="240" w:lineRule="auto"/>
        <w:rPr>
          <w:rFonts w:ascii="Times New Roman" w:eastAsia="Times New Roman" w:hAnsi="Times New Roman" w:cs="Times New Roman"/>
          <w:sz w:val="24"/>
          <w:szCs w:val="24"/>
          <w:lang w:eastAsia="es-CO"/>
        </w:rPr>
      </w:pPr>
      <w:r w:rsidRPr="00123424">
        <w:rPr>
          <w:rFonts w:ascii="Times New Roman" w:eastAsia="Times New Roman" w:hAnsi="Times New Roman" w:cs="Times New Roman"/>
          <w:sz w:val="24"/>
          <w:szCs w:val="24"/>
          <w:lang w:eastAsia="es-CO"/>
        </w:rPr>
        <w:t>Elabore una respuesta justificada para el caso.</w:t>
      </w:r>
    </w:p>
    <w:p w14:paraId="144EB047" w14:textId="77777777" w:rsidR="00467993" w:rsidRPr="00123424" w:rsidRDefault="00467993" w:rsidP="00467993">
      <w:pPr>
        <w:pStyle w:val="Prrafodelista"/>
        <w:numPr>
          <w:ilvl w:val="0"/>
          <w:numId w:val="5"/>
        </w:numPr>
        <w:spacing w:before="100" w:beforeAutospacing="1" w:after="100" w:afterAutospacing="1" w:line="240" w:lineRule="auto"/>
        <w:rPr>
          <w:rFonts w:ascii="Times New Roman" w:eastAsia="Times New Roman" w:hAnsi="Times New Roman" w:cs="Times New Roman"/>
          <w:sz w:val="24"/>
          <w:szCs w:val="24"/>
          <w:lang w:eastAsia="es-CO"/>
        </w:rPr>
      </w:pPr>
      <w:r w:rsidRPr="00123424">
        <w:rPr>
          <w:rFonts w:ascii="Times New Roman" w:eastAsia="Times New Roman" w:hAnsi="Times New Roman" w:cs="Times New Roman"/>
          <w:sz w:val="24"/>
          <w:szCs w:val="24"/>
          <w:lang w:eastAsia="es-CO"/>
        </w:rPr>
        <w:t>Presente al grupo el caso, sus respuestas y justificaciones</w:t>
      </w:r>
    </w:p>
    <w:p w14:paraId="29CD58F4" w14:textId="77777777" w:rsidR="00467993" w:rsidRPr="00A26D6C" w:rsidRDefault="00467993" w:rsidP="00467993">
      <w:pPr>
        <w:spacing w:before="100" w:beforeAutospacing="1" w:after="100" w:afterAutospacing="1"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Tiempo de trabajo grupal: 10 minutos</w:t>
      </w:r>
    </w:p>
    <w:bookmarkEnd w:id="0"/>
    <w:bookmarkEnd w:id="1"/>
    <w:p w14:paraId="2E76E476" w14:textId="1E27ECB9" w:rsidR="00467993" w:rsidRPr="00CE4006" w:rsidRDefault="000C5B35" w:rsidP="00467993">
      <w:pPr>
        <w:spacing w:before="100" w:beforeAutospacing="1" w:after="100" w:afterAutospacing="1" w:line="240" w:lineRule="auto"/>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Caso</w:t>
      </w:r>
      <w:r w:rsidR="00467993" w:rsidRPr="00CE4006">
        <w:rPr>
          <w:rFonts w:ascii="Times New Roman" w:eastAsia="Times New Roman" w:hAnsi="Times New Roman" w:cs="Times New Roman"/>
          <w:b/>
          <w:bCs/>
          <w:sz w:val="36"/>
          <w:szCs w:val="36"/>
          <w:lang w:eastAsia="es-CO"/>
        </w:rPr>
        <w:t xml:space="preserve"> 3 – Permanencia y retiro</w:t>
      </w:r>
    </w:p>
    <w:p w14:paraId="22274375" w14:textId="77777777" w:rsidR="00467993" w:rsidRPr="00CE4006" w:rsidRDefault="00467993" w:rsidP="00467993">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b/>
          <w:bCs/>
          <w:sz w:val="24"/>
          <w:szCs w:val="24"/>
          <w:lang w:eastAsia="es-CO"/>
        </w:rPr>
        <w:t>Caso:</w:t>
      </w:r>
      <w:r w:rsidRPr="00CE4006">
        <w:rPr>
          <w:rFonts w:ascii="Times New Roman" w:eastAsia="Times New Roman" w:hAnsi="Times New Roman" w:cs="Times New Roman"/>
          <w:sz w:val="24"/>
          <w:szCs w:val="24"/>
          <w:lang w:eastAsia="es-CO"/>
        </w:rPr>
        <w:t xml:space="preserve"> </w:t>
      </w:r>
      <w:r w:rsidRPr="00CE4006">
        <w:rPr>
          <w:rFonts w:ascii="Times New Roman" w:eastAsia="Times New Roman" w:hAnsi="Times New Roman" w:cs="Times New Roman"/>
          <w:sz w:val="24"/>
          <w:szCs w:val="24"/>
          <w:lang w:eastAsia="es-CO"/>
        </w:rPr>
        <w:br/>
        <w:t>Ana es docente de primaria vinculada en 2005 bajo el Decreto 1278. En los últimos dos años ha tenido evaluaciones de desempeño con resultados bajos. La Secretaría de Educación le notificó que debe mejorar en la próxima evaluación para conservar su cargo.</w:t>
      </w:r>
    </w:p>
    <w:p w14:paraId="5753A902" w14:textId="77777777" w:rsidR="00467993" w:rsidRPr="00CE4006" w:rsidRDefault="00467993" w:rsidP="00467993">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b/>
          <w:bCs/>
          <w:sz w:val="24"/>
          <w:szCs w:val="24"/>
          <w:lang w:eastAsia="es-CO"/>
        </w:rPr>
        <w:t>Pregunta:</w:t>
      </w:r>
    </w:p>
    <w:p w14:paraId="3F8792D5" w14:textId="77777777" w:rsidR="00467993" w:rsidRPr="00CE4006" w:rsidRDefault="00467993" w:rsidP="00467993">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¿Qué implicaciones tiene el bajo desempeño en la permanencia de Ana dentro del servicio educativo?</w:t>
      </w:r>
    </w:p>
    <w:p w14:paraId="4F18DECD" w14:textId="77777777" w:rsidR="00467993" w:rsidRPr="00CE4006" w:rsidRDefault="00467993" w:rsidP="00467993">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¿Qué estrategias de formación y acompañamiento podrían implementarse para evitar el retiro por bajo desempeño?</w:t>
      </w:r>
    </w:p>
    <w:p w14:paraId="51AAE9CD" w14:textId="77777777" w:rsidR="00C94C0A" w:rsidRDefault="00C94C0A"/>
    <w:sectPr w:rsidR="00C94C0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A1F81"/>
    <w:multiLevelType w:val="multilevel"/>
    <w:tmpl w:val="82A6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2F1F88"/>
    <w:multiLevelType w:val="hybridMultilevel"/>
    <w:tmpl w:val="22D23A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C940C6"/>
    <w:multiLevelType w:val="multilevel"/>
    <w:tmpl w:val="592E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EE3AF2"/>
    <w:multiLevelType w:val="multilevel"/>
    <w:tmpl w:val="4872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A834B2"/>
    <w:multiLevelType w:val="multilevel"/>
    <w:tmpl w:val="96E2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993"/>
    <w:rsid w:val="000C5B35"/>
    <w:rsid w:val="00215E47"/>
    <w:rsid w:val="00467993"/>
    <w:rsid w:val="00551FA0"/>
    <w:rsid w:val="00C94C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A38AB"/>
  <w15:chartTrackingRefBased/>
  <w15:docId w15:val="{3F9DF6B1-590B-4ADD-9DD2-9A1F8601A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99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679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1188</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jfua61@gmail.com</dc:creator>
  <cp:keywords/>
  <dc:description/>
  <cp:lastModifiedBy>jfua61@gmail.com</cp:lastModifiedBy>
  <cp:revision>3</cp:revision>
  <dcterms:created xsi:type="dcterms:W3CDTF">2026-06-03T21:52:00Z</dcterms:created>
  <dcterms:modified xsi:type="dcterms:W3CDTF">2026-06-05T14:04:00Z</dcterms:modified>
</cp:coreProperties>
</file>